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39" w14:textId="76837779" w:rsidR="00B014B5" w:rsidRPr="007715F0" w:rsidRDefault="00611E12" w:rsidP="007715F0">
      <w:pPr>
        <w:pStyle w:val="Title"/>
        <w:rPr>
          <w:rStyle w:val="TitleChar"/>
        </w:rPr>
      </w:pPr>
      <w:r>
        <w:t>Medical Science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D7E7A3B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611E12">
        <w:t>WJEC</w:t>
      </w:r>
    </w:p>
    <w:p w14:paraId="4F852CF2" w14:textId="1ACCC563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</w:t>
      </w:r>
      <w:r w:rsidR="00611E12">
        <w:t>16</w:t>
      </w:r>
      <w:r w:rsidR="001A72CC">
        <w:t xml:space="preserve"> to </w:t>
      </w:r>
      <w:r w:rsidR="00611E12">
        <w:t>1</w:t>
      </w:r>
      <w:r w:rsidR="001A72CC">
        <w:t>9</w:t>
      </w:r>
    </w:p>
    <w:p w14:paraId="15AE0BA6" w14:textId="2858BC35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1A72CC">
        <w:t xml:space="preserve"> One </w:t>
      </w:r>
      <w:r w:rsidR="0029423A">
        <w:t xml:space="preserve">Diploma </w:t>
      </w:r>
      <w:r w:rsidR="001A72CC">
        <w:t xml:space="preserve">which is </w:t>
      </w:r>
      <w:r w:rsidR="0029423A">
        <w:t>e</w:t>
      </w:r>
      <w:r>
        <w:t xml:space="preserve">quivalent to </w:t>
      </w:r>
      <w:r w:rsidR="001A72CC">
        <w:t>one</w:t>
      </w:r>
      <w:r>
        <w:t xml:space="preserve"> </w:t>
      </w:r>
      <w:r w:rsidR="00611E12">
        <w:t>A</w:t>
      </w:r>
      <w:r w:rsidR="001A72CC">
        <w:t>-l</w:t>
      </w:r>
      <w:r w:rsidR="00611E12">
        <w:t>evel</w:t>
      </w:r>
      <w:r w:rsidR="001A72CC">
        <w:t xml:space="preserve"> studied over the two-year course. Some students studying Medical Science aiming for a career in </w:t>
      </w:r>
      <w:r w:rsidR="0011773E">
        <w:t>m</w:t>
      </w:r>
      <w:r w:rsidR="001A72CC">
        <w:t>edicine may study Medical Science as a fourth subject and complete the Certificate equivalent to one AS-level in one year. Please note that students wishing to study medicine at university must study three A-levels in addition to this course.</w:t>
      </w:r>
    </w:p>
    <w:p w14:paraId="5F5B9DD2" w14:textId="417F8980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1A72CC">
        <w:t>Six 50-minute lessons per week in class plus work in Independent Learning Time</w:t>
      </w:r>
    </w:p>
    <w:p w14:paraId="1451C96B" w14:textId="77777777"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780C9B">
        <w:t>:</w:t>
      </w:r>
    </w:p>
    <w:p w14:paraId="00AB1F94" w14:textId="03D245BC" w:rsidR="001A72CC" w:rsidRDefault="001A72CC" w:rsidP="001A72CC">
      <w:pPr>
        <w:pStyle w:val="ListParagraph"/>
        <w:numPr>
          <w:ilvl w:val="0"/>
          <w:numId w:val="6"/>
        </w:numPr>
      </w:pPr>
      <w:r>
        <w:t>One</w:t>
      </w:r>
      <w:r>
        <w:t xml:space="preserve"> 2-hour examination taken at the end of the two-year course</w:t>
      </w:r>
    </w:p>
    <w:p w14:paraId="54B358D8" w14:textId="26A0D9DA" w:rsidR="001A72CC" w:rsidRDefault="001A72CC" w:rsidP="001A72CC">
      <w:pPr>
        <w:pStyle w:val="ListParagraph"/>
        <w:numPr>
          <w:ilvl w:val="0"/>
          <w:numId w:val="6"/>
        </w:numPr>
      </w:pPr>
      <w:r>
        <w:t xml:space="preserve">One </w:t>
      </w:r>
      <w:r>
        <w:t>1</w:t>
      </w:r>
      <w:r>
        <w:t>-hour</w:t>
      </w:r>
      <w:r>
        <w:t>-30-minute</w:t>
      </w:r>
      <w:r>
        <w:t xml:space="preserve"> examination</w:t>
      </w:r>
      <w:r>
        <w:t xml:space="preserve"> </w:t>
      </w:r>
      <w:r>
        <w:t xml:space="preserve">taken at the end of the </w:t>
      </w:r>
      <w:proofErr w:type="gramStart"/>
      <w:r>
        <w:t>first</w:t>
      </w:r>
      <w:r>
        <w:t>-year</w:t>
      </w:r>
      <w:proofErr w:type="gramEnd"/>
      <w:r>
        <w:t xml:space="preserve"> of the</w:t>
      </w:r>
      <w:r>
        <w:t xml:space="preserve"> course</w:t>
      </w:r>
    </w:p>
    <w:p w14:paraId="193DD575" w14:textId="13BF22A5" w:rsidR="007715F0" w:rsidRDefault="001A72CC" w:rsidP="001A72CC">
      <w:pPr>
        <w:pStyle w:val="ListParagraph"/>
        <w:numPr>
          <w:ilvl w:val="0"/>
          <w:numId w:val="6"/>
        </w:numPr>
        <w:rPr>
          <w:rFonts w:cstheme="minorHAnsi"/>
        </w:rPr>
      </w:pPr>
      <w:r>
        <w:t>Three n</w:t>
      </w:r>
      <w:r w:rsidR="0029423A">
        <w:t>on-examination assessment task</w:t>
      </w:r>
      <w:r>
        <w:t>s set by the examination board</w:t>
      </w:r>
    </w:p>
    <w:p w14:paraId="7212FFA6" w14:textId="7EA4CFA7" w:rsidR="00FF0F25" w:rsidRPr="0029423A" w:rsidRDefault="001A72CC" w:rsidP="001A72C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One e</w:t>
      </w:r>
      <w:r w:rsidR="008A7EDA">
        <w:rPr>
          <w:rFonts w:cstheme="minorHAnsi"/>
        </w:rPr>
        <w:t>xternally assessed assignment</w:t>
      </w:r>
    </w:p>
    <w:p w14:paraId="04FE623D" w14:textId="2E0B5F94" w:rsidR="001A72CC" w:rsidRDefault="001A72CC" w:rsidP="001A72CC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Reformed six-point scale of A*, A, B, C, D, E.</w:t>
      </w:r>
    </w:p>
    <w:p w14:paraId="681D63E6" w14:textId="3B1E5788" w:rsidR="007715F0" w:rsidRDefault="007715F0" w:rsidP="0029423A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8" w:history="1">
        <w:r w:rsidR="0029423A" w:rsidRPr="0086090A">
          <w:rPr>
            <w:rStyle w:val="Hyperlink"/>
          </w:rPr>
          <w:t>https://www.wjec.co.uk/media/kbwp3f2u/level-3-diploma-in-medical-science-specification-2018.pdf</w:t>
        </w:r>
      </w:hyperlink>
      <w:r w:rsidR="0029423A">
        <w:t xml:space="preserve"> </w:t>
      </w:r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6C0B8A15" w14:textId="1BDA1E5B" w:rsidR="007715F0" w:rsidRDefault="007715F0" w:rsidP="007715F0">
      <w:r>
        <w:t xml:space="preserve">The </w:t>
      </w:r>
      <w:r w:rsidRPr="008B2146">
        <w:rPr>
          <w:b/>
        </w:rPr>
        <w:t>intent</w:t>
      </w:r>
      <w:r>
        <w:t xml:space="preserve"> of the </w:t>
      </w:r>
      <w:r w:rsidR="002138F6">
        <w:t>Medical Science</w:t>
      </w:r>
      <w:r>
        <w:t xml:space="preserve"> curriculum is to give UTC students an opportunity to develop their understanding of </w:t>
      </w:r>
      <w:r w:rsidR="00A814AF">
        <w:t>the principles of human physiology and the normal function of the human body as well as how disease occurs but can also be prevented</w:t>
      </w:r>
      <w:r>
        <w:t>. The intent is to ensure students have useful knowledge, understanding an</w:t>
      </w:r>
      <w:r w:rsidR="00A814AF">
        <w:t xml:space="preserve">d skills that can be applied to healthcare, medical science and clinical research scenarios </w:t>
      </w:r>
      <w:r>
        <w:t xml:space="preserve">in their </w:t>
      </w:r>
      <w:r w:rsidR="005F0E14">
        <w:t xml:space="preserve">future </w:t>
      </w:r>
      <w:r>
        <w:t>career and of particular use to stu</w:t>
      </w:r>
      <w:r w:rsidR="00A814AF">
        <w:t>dents considering entering a healthcare science career</w:t>
      </w:r>
      <w:r>
        <w:t>.</w:t>
      </w:r>
    </w:p>
    <w:p w14:paraId="510AFC5D" w14:textId="1F4B7738" w:rsidR="007715F0" w:rsidRDefault="007715F0" w:rsidP="007715F0">
      <w:r>
        <w:t xml:space="preserve">The </w:t>
      </w:r>
      <w:r w:rsidR="008B2146">
        <w:t xml:space="preserve">further </w:t>
      </w:r>
      <w:r>
        <w:t xml:space="preserve">intent of the Curriculum is to give students </w:t>
      </w:r>
      <w:r w:rsidR="00A814AF">
        <w:t xml:space="preserve">useful technical skills related to medical science </w:t>
      </w:r>
      <w:r>
        <w:t xml:space="preserve">such as the ability </w:t>
      </w:r>
      <w:r w:rsidR="00A814AF">
        <w:t>to use physiological measurement equipment</w:t>
      </w:r>
      <w:r>
        <w:t xml:space="preserve">, </w:t>
      </w:r>
      <w:r w:rsidR="00A814AF">
        <w:t>conduct clinical laboratory tests</w:t>
      </w:r>
      <w:r w:rsidR="005F0E14">
        <w:t xml:space="preserve"> and </w:t>
      </w:r>
      <w:r w:rsidR="00A814AF">
        <w:t>accurately record and present results</w:t>
      </w:r>
      <w:r>
        <w:t>.</w:t>
      </w:r>
    </w:p>
    <w:p w14:paraId="77CDE60D" w14:textId="679F632B" w:rsidR="003175BE" w:rsidRPr="00A814AF" w:rsidRDefault="00A814AF" w:rsidP="007715F0">
      <w:r>
        <w:t xml:space="preserve">Students are encouraged to develop their </w:t>
      </w:r>
      <w:r w:rsidRPr="00A814AF">
        <w:rPr>
          <w:b/>
        </w:rPr>
        <w:t>love of reading</w:t>
      </w:r>
      <w:r>
        <w:rPr>
          <w:b/>
        </w:rPr>
        <w:t xml:space="preserve"> </w:t>
      </w:r>
      <w:r>
        <w:t xml:space="preserve">when studying Medical Science. There are many instances whereby students need to read and comprehend scientific texts which they will need to evaluate and draw inferences from. </w:t>
      </w:r>
    </w:p>
    <w:p w14:paraId="77F67C9C" w14:textId="73D92F4A" w:rsidR="003175BE" w:rsidRDefault="003175BE" w:rsidP="007715F0">
      <w:r>
        <w:t>Students are encouraged to</w:t>
      </w:r>
      <w:r w:rsidR="00D70547">
        <w:t xml:space="preserve"> develop</w:t>
      </w:r>
      <w:r>
        <w:t xml:space="preserve"> their </w:t>
      </w:r>
      <w:r w:rsidRPr="008B2146">
        <w:rPr>
          <w:b/>
        </w:rPr>
        <w:t>numeracy</w:t>
      </w:r>
      <w:r>
        <w:t xml:space="preserve"> on this course by </w:t>
      </w:r>
      <w:r w:rsidR="00D70547">
        <w:t xml:space="preserve">learning </w:t>
      </w:r>
      <w:r w:rsidR="00A814AF">
        <w:t xml:space="preserve">and practising methods of recording and </w:t>
      </w:r>
      <w:r w:rsidR="00184F54">
        <w:t>processing</w:t>
      </w:r>
      <w:r w:rsidR="00A814AF">
        <w:t xml:space="preserve"> data that is included in reports and assignments</w:t>
      </w:r>
      <w:r>
        <w:t>.</w:t>
      </w:r>
    </w:p>
    <w:p w14:paraId="61D3A796" w14:textId="4D1DFD99" w:rsidR="007715F0" w:rsidRDefault="007E1BD6" w:rsidP="007715F0">
      <w:r>
        <w:t xml:space="preserve">Suggested </w:t>
      </w:r>
      <w:r w:rsidR="00D70547">
        <w:t xml:space="preserve">next step </w:t>
      </w:r>
      <w:r w:rsidR="00780C9B" w:rsidRPr="008B2146">
        <w:rPr>
          <w:b/>
        </w:rPr>
        <w:t>destinations</w:t>
      </w:r>
      <w:r>
        <w:t xml:space="preserve"> after completion include </w:t>
      </w:r>
      <w:r w:rsidR="00A814AF">
        <w:t>healthcare science apprenticeships or university courses which involve clinical and healthcare science</w:t>
      </w:r>
      <w:r>
        <w:t xml:space="preserve">. </w:t>
      </w:r>
    </w:p>
    <w:p w14:paraId="640F39C7" w14:textId="21DA9567" w:rsidR="007E1BD6" w:rsidRPr="00A814AF" w:rsidRDefault="007E1BD6" w:rsidP="00A81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14AF">
        <w:rPr>
          <w:rFonts w:cstheme="minorHAnsi"/>
        </w:rPr>
        <w:t xml:space="preserve">Related </w:t>
      </w:r>
      <w:r w:rsidRPr="00A814AF">
        <w:rPr>
          <w:rFonts w:cstheme="minorHAnsi"/>
          <w:b/>
        </w:rPr>
        <w:t>careers</w:t>
      </w:r>
      <w:r w:rsidRPr="00A814AF">
        <w:rPr>
          <w:rFonts w:cstheme="minorHAnsi"/>
        </w:rPr>
        <w:t xml:space="preserve"> include working in </w:t>
      </w:r>
      <w:r w:rsidR="00A814AF" w:rsidRPr="00A814AF">
        <w:rPr>
          <w:rFonts w:cstheme="minorHAnsi"/>
        </w:rPr>
        <w:t>biomedical science, life sciences, and physiology</w:t>
      </w:r>
      <w:r w:rsidRPr="00A814AF">
        <w:rPr>
          <w:rFonts w:cstheme="minorHAnsi"/>
        </w:rPr>
        <w:t>.</w:t>
      </w:r>
      <w:r w:rsidR="00780C9B" w:rsidRPr="00A814AF">
        <w:rPr>
          <w:rFonts w:cstheme="minorHAnsi"/>
        </w:rPr>
        <w:t xml:space="preserve"> </w:t>
      </w:r>
    </w:p>
    <w:p w14:paraId="7DD52449" w14:textId="77777777" w:rsidR="0011773E" w:rsidRDefault="0011773E" w:rsidP="007E1BD6">
      <w:pPr>
        <w:pStyle w:val="Heading1"/>
      </w:pPr>
    </w:p>
    <w:p w14:paraId="0171211A" w14:textId="77777777" w:rsidR="0011773E" w:rsidRDefault="0011773E" w:rsidP="007E1BD6">
      <w:pPr>
        <w:pStyle w:val="Heading1"/>
      </w:pPr>
    </w:p>
    <w:p w14:paraId="2A456F72" w14:textId="77777777" w:rsidR="0011773E" w:rsidRDefault="0011773E" w:rsidP="007E1BD6">
      <w:pPr>
        <w:pStyle w:val="Heading1"/>
      </w:pPr>
    </w:p>
    <w:p w14:paraId="01B6480B" w14:textId="77777777" w:rsidR="0011773E" w:rsidRDefault="0011773E" w:rsidP="007E1BD6">
      <w:pPr>
        <w:pStyle w:val="Heading1"/>
      </w:pPr>
    </w:p>
    <w:p w14:paraId="08AD428A" w14:textId="77777777" w:rsidR="0011773E" w:rsidRDefault="0011773E" w:rsidP="007715F0">
      <w:pPr>
        <w:rPr>
          <w:color w:val="5B9BD5" w:themeColor="accent1"/>
          <w:sz w:val="32"/>
          <w:szCs w:val="32"/>
        </w:rPr>
      </w:pPr>
    </w:p>
    <w:p w14:paraId="412BDDD4" w14:textId="4AE9DC17" w:rsidR="0011773E" w:rsidRDefault="0011773E" w:rsidP="007715F0">
      <w:pPr>
        <w:rPr>
          <w:color w:val="5B9BD5" w:themeColor="accent1"/>
        </w:rPr>
      </w:pPr>
      <w:r w:rsidRPr="0011773E">
        <w:rPr>
          <w:color w:val="5B9BD5" w:themeColor="accent1"/>
          <w:sz w:val="32"/>
          <w:szCs w:val="32"/>
        </w:rPr>
        <w:lastRenderedPageBreak/>
        <w:t>Study Tips</w:t>
      </w:r>
    </w:p>
    <w:p w14:paraId="45A878B2" w14:textId="32A00D52" w:rsidR="007715F0" w:rsidRDefault="007715F0" w:rsidP="007715F0">
      <w:r>
        <w:t>Student</w:t>
      </w:r>
      <w:r w:rsidR="007E1BD6">
        <w:t>s will benefit additional study of</w:t>
      </w:r>
      <w:r>
        <w:t xml:space="preserve"> </w:t>
      </w:r>
      <w:r w:rsidR="0011773E">
        <w:t>using:</w:t>
      </w:r>
    </w:p>
    <w:p w14:paraId="34F9109E" w14:textId="61B3B494" w:rsidR="007715F0" w:rsidRDefault="00184F54" w:rsidP="00184F54">
      <w:pPr>
        <w:pStyle w:val="ListParagraph"/>
        <w:numPr>
          <w:ilvl w:val="0"/>
          <w:numId w:val="3"/>
        </w:numPr>
      </w:pPr>
      <w:r>
        <w:t>WJEC Digital Resources</w:t>
      </w:r>
      <w:r w:rsidR="007E1BD6">
        <w:t xml:space="preserve"> – </w:t>
      </w:r>
      <w:hyperlink r:id="rId9" w:history="1">
        <w:r w:rsidRPr="00F95279">
          <w:rPr>
            <w:rStyle w:val="Hyperlink"/>
          </w:rPr>
          <w:t>https://resources.wjec.co.uk/Pages/ResourceByArgs.aspx?subId=59&amp;lvlId=7</w:t>
        </w:r>
      </w:hyperlink>
      <w:r>
        <w:t xml:space="preserve"> </w:t>
      </w:r>
      <w:r w:rsidR="00780C9B">
        <w:t xml:space="preserve"> </w:t>
      </w:r>
    </w:p>
    <w:p w14:paraId="054C71DE" w14:textId="31E1C84D" w:rsidR="00184F54" w:rsidRDefault="007E1BD6" w:rsidP="00184F54">
      <w:pPr>
        <w:pStyle w:val="ListParagraph"/>
        <w:numPr>
          <w:ilvl w:val="0"/>
          <w:numId w:val="3"/>
        </w:numPr>
      </w:pPr>
      <w:r>
        <w:t xml:space="preserve">Seneca – </w:t>
      </w:r>
      <w:hyperlink r:id="rId10" w:history="1">
        <w:r w:rsidR="00184F54" w:rsidRPr="00F95279">
          <w:rPr>
            <w:rStyle w:val="Hyperlink"/>
          </w:rPr>
          <w:t>https://senecalearning.com/en-GB/blog/a-level-biology-revision/</w:t>
        </w:r>
      </w:hyperlink>
    </w:p>
    <w:p w14:paraId="72EA0B60" w14:textId="1815F4FA" w:rsidR="007E1BD6" w:rsidRDefault="007E1BD6" w:rsidP="00184F54">
      <w:pPr>
        <w:pStyle w:val="ListParagraph"/>
        <w:numPr>
          <w:ilvl w:val="0"/>
          <w:numId w:val="3"/>
        </w:numPr>
      </w:pPr>
      <w:r>
        <w:t xml:space="preserve">Study Guide </w:t>
      </w:r>
      <w:hyperlink r:id="rId11" w:history="1">
        <w:r w:rsidR="00184F54" w:rsidRPr="00F95279">
          <w:rPr>
            <w:rStyle w:val="Hyperlink"/>
          </w:rPr>
          <w:t>https://ncbradford.ac.uk/wp-content/uploads/2019/09/WJEC-Medical-Science-SIL-Y11-12.pdf</w:t>
        </w:r>
      </w:hyperlink>
      <w:r w:rsidR="00184F54">
        <w:t xml:space="preserve"> </w:t>
      </w:r>
      <w:r w:rsidR="00780C9B">
        <w:t xml:space="preserve"> </w:t>
      </w:r>
    </w:p>
    <w:p w14:paraId="432C5FEE" w14:textId="07FC24E2" w:rsidR="00184F54" w:rsidRPr="00184F54" w:rsidRDefault="007E1BD6" w:rsidP="00184F54">
      <w:pPr>
        <w:pStyle w:val="ListParagraph"/>
        <w:numPr>
          <w:ilvl w:val="0"/>
          <w:numId w:val="3"/>
        </w:numPr>
        <w:rPr>
          <w:i/>
        </w:rPr>
      </w:pPr>
      <w:r>
        <w:t xml:space="preserve">Practice Assessments and papers - </w:t>
      </w:r>
      <w:hyperlink r:id="rId12" w:anchor="tab_pastpapers" w:history="1">
        <w:r w:rsidR="00184F54" w:rsidRPr="00F95279">
          <w:rPr>
            <w:rStyle w:val="Hyperlink"/>
          </w:rPr>
          <w:t>https://www.wjec.co.uk/qualifications/medical-science-level-3/#tab_pastpapers</w:t>
        </w:r>
      </w:hyperlink>
    </w:p>
    <w:p w14:paraId="51099477" w14:textId="780C579D" w:rsidR="00780C9B" w:rsidRPr="00184F54" w:rsidRDefault="00780C9B" w:rsidP="00184F54">
      <w:pPr>
        <w:pStyle w:val="ListParagraph"/>
        <w:numPr>
          <w:ilvl w:val="0"/>
          <w:numId w:val="3"/>
        </w:numPr>
        <w:rPr>
          <w:i/>
        </w:rPr>
      </w:pPr>
      <w:r w:rsidRPr="00184F54">
        <w:rPr>
          <w:i/>
        </w:rPr>
        <w:t>Note –</w:t>
      </w:r>
      <w:r w:rsidR="002A655E">
        <w:rPr>
          <w:i/>
        </w:rPr>
        <w:t xml:space="preserve"> some of</w:t>
      </w:r>
      <w:r w:rsidRPr="00184F54">
        <w:rPr>
          <w:i/>
        </w:rPr>
        <w:t xml:space="preserve"> these resources are for </w:t>
      </w:r>
      <w:r w:rsidR="002A655E">
        <w:rPr>
          <w:i/>
        </w:rPr>
        <w:t>A level</w:t>
      </w:r>
      <w:r w:rsidRPr="00184F54">
        <w:rPr>
          <w:i/>
        </w:rPr>
        <w:t xml:space="preserve"> </w:t>
      </w:r>
      <w:r w:rsidR="002A655E">
        <w:rPr>
          <w:i/>
        </w:rPr>
        <w:t>Biology</w:t>
      </w:r>
      <w:r w:rsidRPr="00184F54">
        <w:rPr>
          <w:i/>
        </w:rPr>
        <w:t xml:space="preserve">, but are very useful for preparing for the </w:t>
      </w:r>
      <w:r w:rsidR="002A655E">
        <w:rPr>
          <w:i/>
        </w:rPr>
        <w:t>Medical Science course</w:t>
      </w:r>
    </w:p>
    <w:p w14:paraId="5C719D9F" w14:textId="3C0B08A0" w:rsidR="007E1BD6" w:rsidRDefault="007E1BD6" w:rsidP="007E1BD6">
      <w:r>
        <w:t>Some other useful websites:</w:t>
      </w:r>
    </w:p>
    <w:p w14:paraId="0E56BDEA" w14:textId="50DD5841" w:rsidR="007E1BD6" w:rsidRDefault="00184F54" w:rsidP="00184F54">
      <w:pPr>
        <w:pStyle w:val="ListParagraph"/>
        <w:numPr>
          <w:ilvl w:val="0"/>
          <w:numId w:val="4"/>
        </w:numPr>
      </w:pPr>
      <w:r>
        <w:t>Useful and informative YouTube videos</w:t>
      </w:r>
      <w:r w:rsidR="00780C9B">
        <w:t xml:space="preserve"> - </w:t>
      </w:r>
      <w:hyperlink r:id="rId13" w:history="1">
        <w:r w:rsidRPr="00F95279">
          <w:rPr>
            <w:rStyle w:val="Hyperlink"/>
          </w:rPr>
          <w:t>https://www.youtube.com/playlist?list=PLkocNW0BSuEEMyVUCyaRPVj_cahCvjxAr</w:t>
        </w:r>
      </w:hyperlink>
      <w:r>
        <w:t xml:space="preserve"> </w:t>
      </w:r>
    </w:p>
    <w:p w14:paraId="43996C80" w14:textId="5C84A0F5" w:rsidR="00780C9B" w:rsidRDefault="00184F54" w:rsidP="00184F54">
      <w:pPr>
        <w:pStyle w:val="ListParagraph"/>
        <w:numPr>
          <w:ilvl w:val="0"/>
          <w:numId w:val="4"/>
        </w:numPr>
      </w:pPr>
      <w:r>
        <w:t>Concise notes</w:t>
      </w:r>
      <w:r w:rsidR="00780C9B">
        <w:t xml:space="preserve"> - </w:t>
      </w:r>
      <w:hyperlink r:id="rId14" w:history="1">
        <w:r w:rsidRPr="00F95279">
          <w:rPr>
            <w:rStyle w:val="Hyperlink"/>
          </w:rPr>
          <w:t>https://www.savemyexams.co.uk/a-level-biology-cie/revision-notes/</w:t>
        </w:r>
      </w:hyperlink>
      <w:r>
        <w:t xml:space="preserve"> </w:t>
      </w:r>
    </w:p>
    <w:p w14:paraId="70C7564D" w14:textId="77777777" w:rsidR="0011773E" w:rsidRDefault="0011773E" w:rsidP="007715F0">
      <w:pPr>
        <w:pStyle w:val="Heading1"/>
      </w:pPr>
    </w:p>
    <w:p w14:paraId="76C54BC0" w14:textId="77777777" w:rsidR="0011773E" w:rsidRDefault="0011773E" w:rsidP="007715F0">
      <w:pPr>
        <w:pStyle w:val="Heading1"/>
      </w:pPr>
    </w:p>
    <w:p w14:paraId="76B28D77" w14:textId="6DC5723D" w:rsidR="0011773E" w:rsidRDefault="0011773E" w:rsidP="007715F0">
      <w:pPr>
        <w:pStyle w:val="Heading1"/>
      </w:pPr>
    </w:p>
    <w:p w14:paraId="4ABC8093" w14:textId="3C9D6F54" w:rsidR="0011773E" w:rsidRDefault="0011773E" w:rsidP="0011773E"/>
    <w:p w14:paraId="7EC4C0E1" w14:textId="77777777" w:rsidR="0011773E" w:rsidRPr="0011773E" w:rsidRDefault="0011773E" w:rsidP="0011773E"/>
    <w:p w14:paraId="45979C39" w14:textId="77777777" w:rsidR="0011773E" w:rsidRDefault="0011773E" w:rsidP="007715F0">
      <w:pPr>
        <w:pStyle w:val="Heading1"/>
      </w:pPr>
    </w:p>
    <w:p w14:paraId="735D7801" w14:textId="77777777" w:rsidR="0011773E" w:rsidRDefault="0011773E" w:rsidP="007715F0">
      <w:pPr>
        <w:pStyle w:val="Heading1"/>
      </w:pPr>
    </w:p>
    <w:p w14:paraId="7DFC0FB3" w14:textId="77777777" w:rsidR="0011773E" w:rsidRDefault="0011773E" w:rsidP="007715F0">
      <w:pPr>
        <w:pStyle w:val="Heading1"/>
      </w:pPr>
    </w:p>
    <w:p w14:paraId="16FF1E8F" w14:textId="77777777" w:rsidR="0011773E" w:rsidRDefault="0011773E" w:rsidP="007715F0">
      <w:pPr>
        <w:pStyle w:val="Heading1"/>
      </w:pPr>
    </w:p>
    <w:p w14:paraId="4FE95D43" w14:textId="77777777" w:rsidR="0011773E" w:rsidRDefault="0011773E" w:rsidP="007715F0">
      <w:pPr>
        <w:pStyle w:val="Heading1"/>
      </w:pPr>
    </w:p>
    <w:p w14:paraId="43CEE77E" w14:textId="77777777" w:rsidR="0011773E" w:rsidRDefault="0011773E" w:rsidP="007715F0">
      <w:pPr>
        <w:pStyle w:val="Heading1"/>
      </w:pPr>
    </w:p>
    <w:p w14:paraId="04ECA9DF" w14:textId="77777777" w:rsidR="0011773E" w:rsidRDefault="0011773E" w:rsidP="007715F0">
      <w:pPr>
        <w:pStyle w:val="Heading1"/>
      </w:pPr>
    </w:p>
    <w:p w14:paraId="05BFDC35" w14:textId="77777777" w:rsidR="0011773E" w:rsidRDefault="0011773E">
      <w:pPr>
        <w:rPr>
          <w:rFonts w:ascii="Arial" w:hAnsi="Arial" w:cs="Arial"/>
        </w:rPr>
      </w:pPr>
    </w:p>
    <w:p w14:paraId="79EF074C" w14:textId="61F7E5D2" w:rsidR="0011773E" w:rsidRDefault="0011773E" w:rsidP="0011773E">
      <w:pPr>
        <w:pStyle w:val="Heading1"/>
      </w:pPr>
    </w:p>
    <w:p w14:paraId="7E3882D3" w14:textId="58FFDB2D" w:rsidR="0011773E" w:rsidRDefault="0011773E" w:rsidP="0011773E"/>
    <w:p w14:paraId="6A88375E" w14:textId="06C1122E" w:rsidR="0011773E" w:rsidRDefault="0011773E" w:rsidP="0011773E"/>
    <w:p w14:paraId="37E319F2" w14:textId="1E672B56" w:rsidR="0011773E" w:rsidRDefault="0011773E" w:rsidP="0011773E"/>
    <w:p w14:paraId="76F65496" w14:textId="77777777" w:rsidR="0011773E" w:rsidRPr="0011773E" w:rsidRDefault="0011773E" w:rsidP="0011773E"/>
    <w:p w14:paraId="6074751D" w14:textId="7D4923CA" w:rsidR="0011773E" w:rsidRDefault="0011773E" w:rsidP="0011773E">
      <w:pPr>
        <w:pStyle w:val="Heading1"/>
      </w:pPr>
      <w:r>
        <w:lastRenderedPageBreak/>
        <w:t>Curriculum Overview</w:t>
      </w:r>
    </w:p>
    <w:p w14:paraId="2DCFEDA4" w14:textId="55E322EE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9102C">
        <w:rPr>
          <w:rFonts w:ascii="Arial" w:hAnsi="Arial" w:cs="Arial"/>
        </w:rPr>
        <w:t>Medical Science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5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1CDC6F91" w14:textId="5572E832" w:rsidR="00CD0E91" w:rsidRPr="007715F0" w:rsidRDefault="00556D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12</w:t>
      </w:r>
      <w:r w:rsidR="00CD0E91" w:rsidRPr="007715F0">
        <w:rPr>
          <w:rFonts w:ascii="Arial" w:hAnsi="Arial" w:cs="Arial"/>
          <w:b/>
        </w:rPr>
        <w:t>:</w:t>
      </w:r>
    </w:p>
    <w:p w14:paraId="4D27ED3C" w14:textId="6451224D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559600D" wp14:editId="6E3808F2">
            <wp:extent cx="6743700" cy="3867150"/>
            <wp:effectExtent l="25400" t="12700" r="1270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FC4E5D9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DBAA5CF" wp14:editId="61C6889F">
            <wp:extent cx="6645910" cy="3811073"/>
            <wp:effectExtent l="25400" t="38100" r="8890" b="247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FB28183" w14:textId="6DDCEFCB" w:rsidR="007C6D4A" w:rsidRDefault="0011773E" w:rsidP="0011773E">
      <w:pPr>
        <w:tabs>
          <w:tab w:val="left" w:pos="7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1F4399" w14:textId="77777777" w:rsidR="007C6D4A" w:rsidRDefault="007C6D4A" w:rsidP="007C6D4A">
      <w:pPr>
        <w:rPr>
          <w:rFonts w:ascii="Arial" w:hAnsi="Arial" w:cs="Arial"/>
        </w:rPr>
      </w:pPr>
    </w:p>
    <w:p w14:paraId="20712996" w14:textId="5E0017FE" w:rsidR="007C6D4A" w:rsidRPr="007715F0" w:rsidRDefault="00556DA7" w:rsidP="007C6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Year 13</w:t>
      </w:r>
      <w:r w:rsidR="007C6D4A" w:rsidRPr="007715F0">
        <w:rPr>
          <w:rFonts w:ascii="Arial" w:hAnsi="Arial" w:cs="Arial"/>
          <w:b/>
        </w:rPr>
        <w:t>:</w:t>
      </w:r>
    </w:p>
    <w:p w14:paraId="305533A3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FC523F" wp14:editId="0DF26BB3">
            <wp:extent cx="6743700" cy="3867150"/>
            <wp:effectExtent l="25400" t="12700" r="127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4FAACD61" w14:textId="77777777" w:rsidR="007C6D4A" w:rsidRDefault="007C6D4A" w:rsidP="007C6D4A">
      <w:pPr>
        <w:rPr>
          <w:rFonts w:ascii="Arial" w:hAnsi="Arial" w:cs="Arial"/>
        </w:rPr>
      </w:pPr>
    </w:p>
    <w:p w14:paraId="6695E1E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F3D113C" wp14:editId="306A1DC2">
            <wp:extent cx="6645910" cy="3811073"/>
            <wp:effectExtent l="25400" t="12700" r="889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1F08F2DA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93FA2"/>
    <w:multiLevelType w:val="hybridMultilevel"/>
    <w:tmpl w:val="C682F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41C3A"/>
    <w:multiLevelType w:val="hybridMultilevel"/>
    <w:tmpl w:val="27CAB2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11773E"/>
    <w:rsid w:val="00184F54"/>
    <w:rsid w:val="0019102C"/>
    <w:rsid w:val="001A72CC"/>
    <w:rsid w:val="00203A78"/>
    <w:rsid w:val="002138F6"/>
    <w:rsid w:val="0029423A"/>
    <w:rsid w:val="002A655E"/>
    <w:rsid w:val="003175BE"/>
    <w:rsid w:val="00556DA7"/>
    <w:rsid w:val="005F0E14"/>
    <w:rsid w:val="00611E12"/>
    <w:rsid w:val="007715F0"/>
    <w:rsid w:val="00780C9B"/>
    <w:rsid w:val="007816CA"/>
    <w:rsid w:val="007C6D4A"/>
    <w:rsid w:val="007E1BD6"/>
    <w:rsid w:val="00857243"/>
    <w:rsid w:val="008A7EDA"/>
    <w:rsid w:val="008B2146"/>
    <w:rsid w:val="00A7418A"/>
    <w:rsid w:val="00A814AF"/>
    <w:rsid w:val="00AE680C"/>
    <w:rsid w:val="00B014B5"/>
    <w:rsid w:val="00B73448"/>
    <w:rsid w:val="00CD0E91"/>
    <w:rsid w:val="00CD62F4"/>
    <w:rsid w:val="00D70547"/>
    <w:rsid w:val="00D84ABC"/>
    <w:rsid w:val="00F9020C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4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kocNW0BSuEEMyVUCyaRPVj_cahCvjxAr" TargetMode="External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7" Type="http://schemas.openxmlformats.org/officeDocument/2006/relationships/webSettings" Target="webSettings.xml"/><Relationship Id="rId12" Type="http://schemas.openxmlformats.org/officeDocument/2006/relationships/hyperlink" Target="https://www.wjec.co.uk/qualifications/medical-science-level-3/" TargetMode="Externa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bradford.ac.uk/wp-content/uploads/2019/09/WJEC-Medical-Science-SIL-Y11-12.pdf" TargetMode="External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nfo@nefuturesutc.co.uk" TargetMode="Externa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fontTable" Target="fontTable.xml"/><Relationship Id="rId10" Type="http://schemas.openxmlformats.org/officeDocument/2006/relationships/hyperlink" Target="https://senecalearning.com/en-GB/blog/a-level-biology-revision/" TargetMode="External"/><Relationship Id="rId19" Type="http://schemas.openxmlformats.org/officeDocument/2006/relationships/diagramColors" Target="diagrams/colors1.xml"/><Relationship Id="rId31" Type="http://schemas.openxmlformats.org/officeDocument/2006/relationships/diagramData" Target="diagrams/data4.xml"/><Relationship Id="rId4" Type="http://schemas.openxmlformats.org/officeDocument/2006/relationships/numbering" Target="numbering.xml"/><Relationship Id="rId9" Type="http://schemas.openxmlformats.org/officeDocument/2006/relationships/hyperlink" Target="https://resources.wjec.co.uk/Pages/ResourceByArgs.aspx?subId=59&amp;lvlId=7" TargetMode="External"/><Relationship Id="rId14" Type="http://schemas.openxmlformats.org/officeDocument/2006/relationships/hyperlink" Target="https://www.savemyexams.co.uk/a-level-biology-cie/revision-notes/" TargetMode="Externa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Relationship Id="rId8" Type="http://schemas.openxmlformats.org/officeDocument/2006/relationships/hyperlink" Target="https://www.wjec.co.uk/media/kbwp3f2u/level-3-diploma-in-medical-science-specification-2018.pdf" TargetMode="Externa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do humans function at a molecular level?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How are physiologicl tests recorded anf reported?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403B2B74-DFC0-4025-B984-7FF48FAE38F8}">
      <dgm:prSet phldrT="[Text]" custT="1"/>
      <dgm:spPr/>
      <dgm:t>
        <a:bodyPr/>
        <a:lstStyle/>
        <a:p>
          <a:r>
            <a:rPr lang="en-US" sz="1400"/>
            <a:t>How do human physiological systems function?</a:t>
          </a:r>
        </a:p>
      </dgm:t>
    </dgm:pt>
    <dgm:pt modelId="{76AAEF14-3FDA-4041-8198-64D3BD5E3628}" type="parTrans" cxnId="{E98C94B7-351A-4728-9D87-91EF917FC010}">
      <dgm:prSet/>
      <dgm:spPr/>
      <dgm:t>
        <a:bodyPr/>
        <a:lstStyle/>
        <a:p>
          <a:endParaRPr lang="en-US"/>
        </a:p>
      </dgm:t>
    </dgm:pt>
    <dgm:pt modelId="{ED4362E8-1209-4543-86C5-0539F188F43C}" type="sibTrans" cxnId="{E98C94B7-351A-4728-9D87-91EF917FC010}">
      <dgm:prSet/>
      <dgm:spPr/>
      <dgm:t>
        <a:bodyPr/>
        <a:lstStyle/>
        <a:p>
          <a:endParaRPr lang="en-US"/>
        </a:p>
      </dgm:t>
    </dgm:pt>
    <dgm:pt modelId="{E6327C12-5C9D-4C3B-A693-E2181DFF0906}">
      <dgm:prSet custT="1"/>
      <dgm:spPr/>
      <dgm:t>
        <a:bodyPr/>
        <a:lstStyle/>
        <a:p>
          <a:r>
            <a:rPr lang="en-US" sz="1400"/>
            <a:t>How do external factors impact the body?</a:t>
          </a:r>
        </a:p>
      </dgm:t>
    </dgm:pt>
    <dgm:pt modelId="{67F063D1-570B-4169-A6D4-C2CE8AC48E15}" type="parTrans" cxnId="{1DD26F14-66A5-4A16-92AA-E012881EB808}">
      <dgm:prSet/>
      <dgm:spPr/>
      <dgm:t>
        <a:bodyPr/>
        <a:lstStyle/>
        <a:p>
          <a:endParaRPr lang="en-US"/>
        </a:p>
      </dgm:t>
    </dgm:pt>
    <dgm:pt modelId="{2A2EA92A-4847-4C71-B36B-134D1D38D0F9}" type="sibTrans" cxnId="{1DD26F14-66A5-4A16-92AA-E012881EB808}">
      <dgm:prSet/>
      <dgm:spPr/>
      <dgm:t>
        <a:bodyPr/>
        <a:lstStyle/>
        <a:p>
          <a:endParaRPr lang="en-US"/>
        </a:p>
      </dgm:t>
    </dgm:pt>
    <dgm:pt modelId="{BCEF0B4A-6F90-4FC4-BF41-3DB7AD149387}">
      <dgm:prSet custT="1"/>
      <dgm:spPr/>
      <dgm:t>
        <a:bodyPr/>
        <a:lstStyle/>
        <a:p>
          <a:r>
            <a:rPr lang="en-US" sz="1400"/>
            <a:t>Why do we report on human health?</a:t>
          </a:r>
        </a:p>
      </dgm:t>
    </dgm:pt>
    <dgm:pt modelId="{D44B0F57-5185-4249-B51C-E9D8B164DE43}" type="parTrans" cxnId="{B8A4CB7C-C2AC-414B-BE31-607C186F9545}">
      <dgm:prSet/>
      <dgm:spPr/>
      <dgm:t>
        <a:bodyPr/>
        <a:lstStyle/>
        <a:p>
          <a:endParaRPr lang="en-US"/>
        </a:p>
      </dgm:t>
    </dgm:pt>
    <dgm:pt modelId="{6BD7D59D-5B40-497C-87D1-DBC789851C13}" type="sibTrans" cxnId="{B8A4CB7C-C2AC-414B-BE31-607C186F9545}">
      <dgm:prSet/>
      <dgm:spPr/>
      <dgm:t>
        <a:bodyPr/>
        <a:lstStyle/>
        <a:p>
          <a:endParaRPr lang="en-US"/>
        </a:p>
      </dgm:t>
    </dgm:pt>
    <dgm:pt modelId="{A994788F-7C03-431F-BC53-AF2522597837}">
      <dgm:prSet custT="1"/>
      <dgm:spPr/>
      <dgm:t>
        <a:bodyPr/>
        <a:lstStyle/>
        <a:p>
          <a:r>
            <a:rPr lang="en-US" sz="1400"/>
            <a:t>How do we report on human health?</a:t>
          </a:r>
        </a:p>
      </dgm:t>
    </dgm:pt>
    <dgm:pt modelId="{5AAE748E-04B2-4351-B9C7-913AC1424BD3}" type="parTrans" cxnId="{6C4227E0-DDA6-4BCA-A9B8-EDA8A24A4D3D}">
      <dgm:prSet/>
      <dgm:spPr/>
      <dgm:t>
        <a:bodyPr/>
        <a:lstStyle/>
        <a:p>
          <a:endParaRPr lang="en-US"/>
        </a:p>
      </dgm:t>
    </dgm:pt>
    <dgm:pt modelId="{E4DCDE1D-4E36-45C7-BAE5-3D92BE461BC7}" type="sibTrans" cxnId="{6C4227E0-DDA6-4BCA-A9B8-EDA8A24A4D3D}">
      <dgm:prSet/>
      <dgm:spPr/>
      <dgm:t>
        <a:bodyPr/>
        <a:lstStyle/>
        <a:p>
          <a:endParaRPr lang="en-US"/>
        </a:p>
      </dgm:t>
    </dgm:pt>
    <dgm:pt modelId="{6C9BBB59-64C4-4041-8715-35DF39FF76A8}">
      <dgm:prSet phldrT="[Text]" custT="1"/>
      <dgm:spPr/>
      <dgm:t>
        <a:bodyPr/>
        <a:lstStyle/>
        <a:p>
          <a:r>
            <a:rPr lang="en-US" sz="1400"/>
            <a:t>How do we perform physiological tests?</a:t>
          </a:r>
        </a:p>
      </dgm:t>
    </dgm:pt>
    <dgm:pt modelId="{E5BFC03F-7967-4191-A775-33CBD659DE39}" type="parTrans" cxnId="{7C11EC6A-E9B0-4054-A329-60CF96A13383}">
      <dgm:prSet/>
      <dgm:spPr/>
      <dgm:t>
        <a:bodyPr/>
        <a:lstStyle/>
        <a:p>
          <a:endParaRPr lang="en-US"/>
        </a:p>
      </dgm:t>
    </dgm:pt>
    <dgm:pt modelId="{9D36EBCC-24C4-44EC-8491-7BBB2ACF9DDF}" type="sibTrans" cxnId="{7C11EC6A-E9B0-4054-A329-60CF96A13383}">
      <dgm:prSet/>
      <dgm:spPr/>
      <dgm:t>
        <a:bodyPr/>
        <a:lstStyle/>
        <a:p>
          <a:endParaRPr lang="en-US"/>
        </a:p>
      </dgm:t>
    </dgm:pt>
    <dgm:pt modelId="{F2C7459B-62A0-4CB4-9003-C24248725DE2}">
      <dgm:prSet phldrT="[Text]" custT="1"/>
      <dgm:spPr/>
      <dgm:t>
        <a:bodyPr/>
        <a:lstStyle/>
        <a:p>
          <a:r>
            <a:rPr lang="en-US" sz="1400"/>
            <a:t>How should healthcare professionals interact with patients?</a:t>
          </a:r>
        </a:p>
      </dgm:t>
    </dgm:pt>
    <dgm:pt modelId="{A2398956-F194-4AA4-A83E-2A4E8AB215C2}" type="parTrans" cxnId="{99D0DB84-2CA7-442C-8EBA-641CD373503B}">
      <dgm:prSet/>
      <dgm:spPr/>
      <dgm:t>
        <a:bodyPr/>
        <a:lstStyle/>
        <a:p>
          <a:endParaRPr lang="en-US"/>
        </a:p>
      </dgm:t>
    </dgm:pt>
    <dgm:pt modelId="{C9CE4079-5BD4-4402-ADE4-7678E3524899}" type="sibTrans" cxnId="{99D0DB84-2CA7-442C-8EBA-641CD373503B}">
      <dgm:prSet/>
      <dgm:spPr/>
      <dgm:t>
        <a:bodyPr/>
        <a:lstStyle/>
        <a:p>
          <a:endParaRPr lang="en-US"/>
        </a:p>
      </dgm:t>
    </dgm:pt>
    <dgm:pt modelId="{A1EA4C52-342C-409F-B27B-E1B6DF419287}">
      <dgm:prSet phldrT="[Text]" custT="1"/>
      <dgm:spPr/>
      <dgm:t>
        <a:bodyPr/>
        <a:lstStyle/>
        <a:p>
          <a:r>
            <a:rPr lang="en-US" sz="1400"/>
            <a:t>Whist is the structure of human physiological systems?</a:t>
          </a:r>
        </a:p>
      </dgm:t>
    </dgm:pt>
    <dgm:pt modelId="{2A8F0258-8C8F-4BA3-8467-3C1400AB7C9E}" type="sibTrans" cxnId="{C0456A3A-55CE-4FFC-85CF-10E138175683}">
      <dgm:prSet/>
      <dgm:spPr/>
      <dgm:t>
        <a:bodyPr/>
        <a:lstStyle/>
        <a:p>
          <a:endParaRPr lang="en-US"/>
        </a:p>
      </dgm:t>
    </dgm:pt>
    <dgm:pt modelId="{42CB6CAE-DEEC-4D2A-A3E2-4128AA81E204}" type="parTrans" cxnId="{C0456A3A-55CE-4FFC-85CF-10E13817568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LinFactNeighborX="0" custLinFactNeighborY="1032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1DD26F14-66A5-4A16-92AA-E012881EB808}" srcId="{3D4D5280-019C-401F-89F8-6CAAA0736D5E}" destId="{E6327C12-5C9D-4C3B-A693-E2181DFF0906}" srcOrd="0" destOrd="0" parTransId="{67F063D1-570B-4169-A6D4-C2CE8AC48E15}" sibTransId="{2A2EA92A-4847-4C71-B36B-134D1D38D0F9}"/>
    <dgm:cxn modelId="{2EC7561E-AB69-4A92-B98D-2C2594441A68}" type="presOf" srcId="{BCEF0B4A-6F90-4FC4-BF41-3DB7AD149387}" destId="{58DCD175-DB48-40E2-A041-440A90D967AD}" srcOrd="0" destOrd="1" presId="urn:microsoft.com/office/officeart/2005/8/layout/chevron2"/>
    <dgm:cxn modelId="{3DB17521-45F9-4227-A6D9-FC6D647FD2E0}" type="presOf" srcId="{6C9BBB59-64C4-4041-8715-35DF39FF76A8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78FC533-39EC-4E7D-AB11-C0F220C0AB98}" type="presOf" srcId="{403B2B74-DFC0-4025-B984-7FF48FAE38F8}" destId="{48865C0E-6A17-4033-90D1-5FFA81EB9F14}" srcOrd="0" destOrd="2" presId="urn:microsoft.com/office/officeart/2005/8/layout/chevron2"/>
    <dgm:cxn modelId="{BA1D7B35-B2A7-49EA-8BDA-A5927043D32F}" type="presOf" srcId="{F2C7459B-62A0-4CB4-9003-C24248725DE2}" destId="{9EE9454F-2195-4F17-8262-7759AC63AD4B}" srcOrd="0" destOrd="2" presId="urn:microsoft.com/office/officeart/2005/8/layout/chevron2"/>
    <dgm:cxn modelId="{C0456A3A-55CE-4FFC-85CF-10E138175683}" srcId="{E602D29D-8065-479E-9E59-3229D52FF494}" destId="{A1EA4C52-342C-409F-B27B-E1B6DF419287}" srcOrd="1" destOrd="0" parTransId="{42CB6CAE-DEEC-4D2A-A3E2-4128AA81E204}" sibTransId="{2A8F0258-8C8F-4BA3-8467-3C1400AB7C9E}"/>
    <dgm:cxn modelId="{74234D47-66AF-4F10-8FAB-47FE87E8A928}" type="presOf" srcId="{A1EA4C52-342C-409F-B27B-E1B6DF419287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C11EC6A-E9B0-4054-A329-60CF96A13383}" srcId="{240E8421-5BFD-4D1E-B476-5D9AF077186B}" destId="{6C9BBB59-64C4-4041-8715-35DF39FF76A8}" srcOrd="1" destOrd="0" parTransId="{E5BFC03F-7967-4191-A775-33CBD659DE39}" sibTransId="{9D36EBCC-24C4-44EC-8491-7BBB2ACF9DDF}"/>
    <dgm:cxn modelId="{B8A4CB7C-C2AC-414B-BE31-607C186F9545}" srcId="{3D4D5280-019C-401F-89F8-6CAAA0736D5E}" destId="{BCEF0B4A-6F90-4FC4-BF41-3DB7AD149387}" srcOrd="1" destOrd="0" parTransId="{D44B0F57-5185-4249-B51C-E9D8B164DE43}" sibTransId="{6BD7D59D-5B40-497C-87D1-DBC789851C13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99D0DB84-2CA7-442C-8EBA-641CD373503B}" srcId="{240E8421-5BFD-4D1E-B476-5D9AF077186B}" destId="{F2C7459B-62A0-4CB4-9003-C24248725DE2}" srcOrd="2" destOrd="0" parTransId="{A2398956-F194-4AA4-A83E-2A4E8AB215C2}" sibTransId="{C9CE4079-5BD4-4402-ADE4-7678E3524899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18F2BAD-F975-4FAF-9641-A2C58C72988E}" type="presOf" srcId="{E6327C12-5C9D-4C3B-A693-E2181DFF0906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98C94B7-351A-4728-9D87-91EF917FC010}" srcId="{E602D29D-8065-479E-9E59-3229D52FF494}" destId="{403B2B74-DFC0-4025-B984-7FF48FAE38F8}" srcOrd="2" destOrd="0" parTransId="{76AAEF14-3FDA-4041-8198-64D3BD5E3628}" sibTransId="{ED4362E8-1209-4543-86C5-0539F188F43C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6C4227E0-DDA6-4BCA-A9B8-EDA8A24A4D3D}" srcId="{3D4D5280-019C-401F-89F8-6CAAA0736D5E}" destId="{A994788F-7C03-431F-BC53-AF2522597837}" srcOrd="2" destOrd="0" parTransId="{5AAE748E-04B2-4351-B9C7-913AC1424BD3}" sibTransId="{E4DCDE1D-4E36-45C7-BAE5-3D92BE461BC7}"/>
    <dgm:cxn modelId="{20D038F5-C9E2-4042-8C37-04A1CD7122B1}" type="presOf" srcId="{A994788F-7C03-431F-BC53-AF2522597837}" destId="{58DCD175-DB48-40E2-A041-440A90D967AD}" srcOrd="0" destOrd="2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do we report on physiological testing?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What should be considered when prescribing medicines?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5C691F5C-78E8-47C3-AC5D-466EC91D4DCE}">
      <dgm:prSet phldrT="[Text]"/>
      <dgm:spPr/>
      <dgm:t>
        <a:bodyPr/>
        <a:lstStyle/>
        <a:p>
          <a:endParaRPr lang="en-US" sz="1200"/>
        </a:p>
      </dgm:t>
    </dgm:pt>
    <dgm:pt modelId="{D7AAD5C0-9805-4349-94FB-71192C8E3E2C}" type="parTrans" cxnId="{1DFA22BF-E2C0-4A9C-805A-35570515873A}">
      <dgm:prSet/>
      <dgm:spPr/>
      <dgm:t>
        <a:bodyPr/>
        <a:lstStyle/>
        <a:p>
          <a:endParaRPr lang="en-US"/>
        </a:p>
      </dgm:t>
    </dgm:pt>
    <dgm:pt modelId="{7C434BF1-8B77-4EFD-88B9-E96F55DF9D0E}" type="sibTrans" cxnId="{1DFA22BF-E2C0-4A9C-805A-35570515873A}">
      <dgm:prSet/>
      <dgm:spPr/>
      <dgm:t>
        <a:bodyPr/>
        <a:lstStyle/>
        <a:p>
          <a:endParaRPr lang="en-US"/>
        </a:p>
      </dgm:t>
    </dgm:pt>
    <dgm:pt modelId="{7FE514C3-E8EF-44DF-BB82-7799F2DB36F2}">
      <dgm:prSet phldrT="[Text]" custT="1"/>
      <dgm:spPr/>
      <dgm:t>
        <a:bodyPr/>
        <a:lstStyle/>
        <a:p>
          <a:r>
            <a:rPr lang="en-US" sz="1400"/>
            <a:t>How is medical science research conducted?</a:t>
          </a:r>
        </a:p>
      </dgm:t>
    </dgm:pt>
    <dgm:pt modelId="{977840EA-8AB0-4682-BEBA-96862F3B5856}" type="parTrans" cxnId="{DC07A866-D8A0-4E7E-8DB4-5D7308062D6E}">
      <dgm:prSet/>
      <dgm:spPr/>
      <dgm:t>
        <a:bodyPr/>
        <a:lstStyle/>
        <a:p>
          <a:endParaRPr lang="en-US"/>
        </a:p>
      </dgm:t>
    </dgm:pt>
    <dgm:pt modelId="{C6981E50-0D49-4E58-822D-0321B282AC0B}" type="sibTrans" cxnId="{DC07A866-D8A0-4E7E-8DB4-5D7308062D6E}">
      <dgm:prSet/>
      <dgm:spPr/>
      <dgm:t>
        <a:bodyPr/>
        <a:lstStyle/>
        <a:p>
          <a:endParaRPr lang="en-US"/>
        </a:p>
      </dgm:t>
    </dgm:pt>
    <dgm:pt modelId="{87DF40A0-50F4-4A31-A3F5-9247A767E290}">
      <dgm:prSet phldrT="[Text]" custT="1"/>
      <dgm:spPr/>
      <dgm:t>
        <a:bodyPr/>
        <a:lstStyle/>
        <a:p>
          <a:r>
            <a:rPr lang="en-US" sz="1400"/>
            <a:t>How do we collect, analyse, process and communicate data?</a:t>
          </a:r>
        </a:p>
      </dgm:t>
    </dgm:pt>
    <dgm:pt modelId="{A74AB5B0-D631-4ABB-8935-63E69D6BD662}" type="parTrans" cxnId="{1D9077AF-0B4B-4388-A4B1-73EF3B026C2E}">
      <dgm:prSet/>
      <dgm:spPr/>
      <dgm:t>
        <a:bodyPr/>
        <a:lstStyle/>
        <a:p>
          <a:endParaRPr lang="en-US"/>
        </a:p>
      </dgm:t>
    </dgm:pt>
    <dgm:pt modelId="{57096E70-94EF-4BE8-BE96-632442363972}" type="sibTrans" cxnId="{1D9077AF-0B4B-4388-A4B1-73EF3B026C2E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End of fisrt year examinations and assessments</a:t>
          </a:r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510572D3-539B-4F27-8941-03C884E660DE}">
      <dgm:prSet phldrT="[Text]"/>
      <dgm:spPr/>
      <dgm:t>
        <a:bodyPr/>
        <a:lstStyle/>
        <a:p>
          <a:endParaRPr lang="en-US" sz="1200"/>
        </a:p>
      </dgm:t>
    </dgm:pt>
    <dgm:pt modelId="{D52D34DD-6EED-48A7-95F6-508275493CF6}" type="parTrans" cxnId="{0B0BFD86-6B86-4F79-8671-90435B7AAB1F}">
      <dgm:prSet/>
      <dgm:spPr/>
      <dgm:t>
        <a:bodyPr/>
        <a:lstStyle/>
        <a:p>
          <a:endParaRPr lang="en-US"/>
        </a:p>
      </dgm:t>
    </dgm:pt>
    <dgm:pt modelId="{1A1608EC-F0D9-418E-B8D8-CD0DB797CB89}" type="sibTrans" cxnId="{0B0BFD86-6B86-4F79-8671-90435B7AAB1F}">
      <dgm:prSet/>
      <dgm:spPr/>
      <dgm:t>
        <a:bodyPr/>
        <a:lstStyle/>
        <a:p>
          <a:endParaRPr lang="en-US"/>
        </a:p>
      </dgm:t>
    </dgm:pt>
    <dgm:pt modelId="{27FAE7DA-94DF-4FC7-8168-8CAEE9A6A3ED}">
      <dgm:prSet phldrT="[Text]" custT="1"/>
      <dgm:spPr/>
      <dgm:t>
        <a:bodyPr/>
        <a:lstStyle/>
        <a:p>
          <a:r>
            <a:rPr lang="en-US" sz="1400"/>
            <a:t>How do medicines affect body systems?</a:t>
          </a:r>
        </a:p>
      </dgm:t>
    </dgm:pt>
    <dgm:pt modelId="{2F370ECD-BDD3-4E47-98AD-D5FE755A06A0}" type="parTrans" cxnId="{A1B69CE6-C0EC-4A71-8EEA-FAA34A836519}">
      <dgm:prSet/>
      <dgm:spPr/>
      <dgm:t>
        <a:bodyPr/>
        <a:lstStyle/>
        <a:p>
          <a:endParaRPr lang="en-US"/>
        </a:p>
      </dgm:t>
    </dgm:pt>
    <dgm:pt modelId="{D67AEB0B-8B51-45E7-85F2-3AFBD0BFF0FB}" type="sibTrans" cxnId="{A1B69CE6-C0EC-4A71-8EEA-FAA34A836519}">
      <dgm:prSet/>
      <dgm:spPr/>
      <dgm:t>
        <a:bodyPr/>
        <a:lstStyle/>
        <a:p>
          <a:endParaRPr lang="en-US"/>
        </a:p>
      </dgm:t>
    </dgm:pt>
    <dgm:pt modelId="{EF2B77B7-3AB1-480A-8EE3-57C52D2475F4}">
      <dgm:prSet phldrT="[Text]" custT="1"/>
      <dgm:spPr/>
      <dgm:t>
        <a:bodyPr/>
        <a:lstStyle/>
        <a:p>
          <a:r>
            <a:rPr lang="en-US" sz="1400"/>
            <a:t>How do medicnes work on a molecular level?</a:t>
          </a:r>
        </a:p>
      </dgm:t>
    </dgm:pt>
    <dgm:pt modelId="{EE7B88D7-4F4E-4B14-B715-B4F5BFF115E3}" type="parTrans" cxnId="{CE6361F1-2B4B-47E9-97C6-7C47A690851C}">
      <dgm:prSet/>
      <dgm:spPr/>
      <dgm:t>
        <a:bodyPr/>
        <a:lstStyle/>
        <a:p>
          <a:endParaRPr lang="en-US"/>
        </a:p>
      </dgm:t>
    </dgm:pt>
    <dgm:pt modelId="{41F70759-C251-4F93-8AA7-35483D99B970}" type="sibTrans" cxnId="{CE6361F1-2B4B-47E9-97C6-7C47A690851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LinFactNeighborX="-336" custLinFactNeighborY="3137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C28E6B24-936D-4A5A-91FA-72C65E109AC8}" type="presOf" srcId="{5C691F5C-78E8-47C3-AC5D-466EC91D4DCE}" destId="{48865C0E-6A17-4033-90D1-5FFA81EB9F14}" srcOrd="0" destOrd="3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5ED735F-99D3-465C-BB9B-426DF3CCA8FE}" type="presOf" srcId="{7FE514C3-E8EF-44DF-BB82-7799F2DB36F2}" destId="{48865C0E-6A17-4033-90D1-5FFA81EB9F14}" srcOrd="0" destOrd="1" presId="urn:microsoft.com/office/officeart/2005/8/layout/chevron2"/>
    <dgm:cxn modelId="{DC07A866-D8A0-4E7E-8DB4-5D7308062D6E}" srcId="{E602D29D-8065-479E-9E59-3229D52FF494}" destId="{7FE514C3-E8EF-44DF-BB82-7799F2DB36F2}" srcOrd="1" destOrd="0" parTransId="{977840EA-8AB0-4682-BEBA-96862F3B5856}" sibTransId="{C6981E50-0D49-4E58-822D-0321B282AC0B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0B0BFD86-6B86-4F79-8671-90435B7AAB1F}" srcId="{3D4D5280-019C-401F-89F8-6CAAA0736D5E}" destId="{510572D3-539B-4F27-8941-03C884E660DE}" srcOrd="1" destOrd="0" parTransId="{D52D34DD-6EED-48A7-95F6-508275493CF6}" sibTransId="{1A1608EC-F0D9-418E-B8D8-CD0DB797CB89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31FE57A1-18E1-4FF3-BC4B-60B037B9E1F5}" type="presOf" srcId="{27FAE7DA-94DF-4FC7-8168-8CAEE9A6A3ED}" destId="{9EE9454F-2195-4F17-8262-7759AC63AD4B}" srcOrd="0" destOrd="1" presId="urn:microsoft.com/office/officeart/2005/8/layout/chevron2"/>
    <dgm:cxn modelId="{F7FBF1AC-7D0B-4116-8131-FC0C218D6F81}" type="presOf" srcId="{EF2B77B7-3AB1-480A-8EE3-57C52D2475F4}" destId="{9EE9454F-2195-4F17-8262-7759AC63AD4B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1D9077AF-0B4B-4388-A4B1-73EF3B026C2E}" srcId="{E602D29D-8065-479E-9E59-3229D52FF494}" destId="{87DF40A0-50F4-4A31-A3F5-9247A767E290}" srcOrd="2" destOrd="0" parTransId="{A74AB5B0-D631-4ABB-8935-63E69D6BD662}" sibTransId="{57096E70-94EF-4BE8-BE96-63244236397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1DFA22BF-E2C0-4A9C-805A-35570515873A}" srcId="{E602D29D-8065-479E-9E59-3229D52FF494}" destId="{5C691F5C-78E8-47C3-AC5D-466EC91D4DCE}" srcOrd="3" destOrd="0" parTransId="{D7AAD5C0-9805-4349-94FB-71192C8E3E2C}" sibTransId="{7C434BF1-8B77-4EFD-88B9-E96F55DF9D0E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480F37DF-92CE-4965-AE39-3D512ADBDD5B}" type="presOf" srcId="{510572D3-539B-4F27-8941-03C884E660DE}" destId="{58DCD175-DB48-40E2-A041-440A90D967AD}" srcOrd="0" destOrd="1" presId="urn:microsoft.com/office/officeart/2005/8/layout/chevron2"/>
    <dgm:cxn modelId="{A1B69CE6-C0EC-4A71-8EEA-FAA34A836519}" srcId="{240E8421-5BFD-4D1E-B476-5D9AF077186B}" destId="{27FAE7DA-94DF-4FC7-8168-8CAEE9A6A3ED}" srcOrd="1" destOrd="0" parTransId="{2F370ECD-BDD3-4E47-98AD-D5FE755A06A0}" sibTransId="{D67AEB0B-8B51-45E7-85F2-3AFBD0BFF0FB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E6361F1-2B4B-47E9-97C6-7C47A690851C}" srcId="{240E8421-5BFD-4D1E-B476-5D9AF077186B}" destId="{EF2B77B7-3AB1-480A-8EE3-57C52D2475F4}" srcOrd="2" destOrd="0" parTransId="{EE7B88D7-4F4E-4B14-B715-B4F5BFF115E3}" sibTransId="{41F70759-C251-4F93-8AA7-35483D99B970}"/>
    <dgm:cxn modelId="{A0938CFF-45FC-4C23-ACD1-9E98D4391B90}" type="presOf" srcId="{87DF40A0-50F4-4A31-A3F5-9247A767E290}" destId="{48865C0E-6A17-4033-90D1-5FFA81EB9F14}" srcOrd="0" destOrd="2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can medicines go wrong?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What are clinical laboratory tests?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500"/>
            <a:t> </a:t>
          </a:r>
          <a:r>
            <a:rPr lang="en-US" sz="1400"/>
            <a:t>What is cancer?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77CFE38F-0A52-4E32-B958-4C265F66B2EB}">
      <dgm:prSet phldrT="[Text]" custT="1"/>
      <dgm:spPr/>
      <dgm:t>
        <a:bodyPr/>
        <a:lstStyle/>
        <a:p>
          <a:r>
            <a:rPr lang="en-US" sz="1400"/>
            <a:t>How is cancer treated?</a:t>
          </a:r>
        </a:p>
      </dgm:t>
    </dgm:pt>
    <dgm:pt modelId="{32FCF198-4E6F-44FE-BDC1-040EFA212C17}" type="sibTrans" cxnId="{944F6F5F-30CA-4FA0-BD1D-993A735DE6E8}">
      <dgm:prSet/>
      <dgm:spPr/>
      <dgm:t>
        <a:bodyPr/>
        <a:lstStyle/>
        <a:p>
          <a:endParaRPr lang="en-US"/>
        </a:p>
      </dgm:t>
    </dgm:pt>
    <dgm:pt modelId="{F0C82ABF-1FF0-4676-A050-510833BF851B}" type="parTrans" cxnId="{944F6F5F-30CA-4FA0-BD1D-993A735DE6E8}">
      <dgm:prSet/>
      <dgm:spPr/>
      <dgm:t>
        <a:bodyPr/>
        <a:lstStyle/>
        <a:p>
          <a:endParaRPr lang="en-US"/>
        </a:p>
      </dgm:t>
    </dgm:pt>
    <dgm:pt modelId="{429F50C1-5B02-4F24-85CC-0AB59E006521}">
      <dgm:prSet custT="1"/>
      <dgm:spPr/>
      <dgm:t>
        <a:bodyPr/>
        <a:lstStyle/>
        <a:p>
          <a:r>
            <a:rPr lang="en-US" sz="1400"/>
            <a:t>How are clinical laboratory tests conducted?</a:t>
          </a:r>
        </a:p>
      </dgm:t>
    </dgm:pt>
    <dgm:pt modelId="{E7314C67-1EF4-40B5-B724-248829E3C08A}" type="parTrans" cxnId="{2A9E56E6-5CF6-49BC-817F-7304B59F9885}">
      <dgm:prSet/>
      <dgm:spPr/>
      <dgm:t>
        <a:bodyPr/>
        <a:lstStyle/>
        <a:p>
          <a:endParaRPr lang="en-US"/>
        </a:p>
      </dgm:t>
    </dgm:pt>
    <dgm:pt modelId="{9ACC6B37-4748-4FA4-B18C-B0E18F7A3676}" type="sibTrans" cxnId="{2A9E56E6-5CF6-49BC-817F-7304B59F9885}">
      <dgm:prSet/>
      <dgm:spPr/>
      <dgm:t>
        <a:bodyPr/>
        <a:lstStyle/>
        <a:p>
          <a:endParaRPr lang="en-US"/>
        </a:p>
      </dgm:t>
    </dgm:pt>
    <dgm:pt modelId="{02F2C49F-14F6-4D5B-B15D-82E597DDB8D5}">
      <dgm:prSet custT="1"/>
      <dgm:spPr/>
      <dgm:t>
        <a:bodyPr/>
        <a:lstStyle/>
        <a:p>
          <a:r>
            <a:rPr lang="en-US" sz="1400"/>
            <a:t>Why might medicines stop working?</a:t>
          </a:r>
        </a:p>
      </dgm:t>
    </dgm:pt>
    <dgm:pt modelId="{CE70F446-7C7E-4DAA-9455-8D9C62406E6B}" type="sibTrans" cxnId="{34A8768D-6C21-4FBA-B607-4533CAED132A}">
      <dgm:prSet/>
      <dgm:spPr/>
      <dgm:t>
        <a:bodyPr/>
        <a:lstStyle/>
        <a:p>
          <a:endParaRPr lang="en-US"/>
        </a:p>
      </dgm:t>
    </dgm:pt>
    <dgm:pt modelId="{2926A063-74DA-41C6-A35C-E4D9C7FB04AA}" type="parTrans" cxnId="{34A8768D-6C21-4FBA-B607-4533CAED132A}">
      <dgm:prSet/>
      <dgm:spPr/>
      <dgm:t>
        <a:bodyPr/>
        <a:lstStyle/>
        <a:p>
          <a:endParaRPr lang="en-US"/>
        </a:p>
      </dgm:t>
    </dgm:pt>
    <dgm:pt modelId="{6D8C05BC-0064-4D35-B936-67F17CF4CC29}">
      <dgm:prSet custT="1"/>
      <dgm:spPr/>
      <dgm:t>
        <a:bodyPr/>
        <a:lstStyle/>
        <a:p>
          <a:r>
            <a:rPr lang="en-US" sz="1400"/>
            <a:t>How do medicines interact with other medicines?</a:t>
          </a:r>
        </a:p>
      </dgm:t>
    </dgm:pt>
    <dgm:pt modelId="{78C48A0D-D070-437B-9FAE-3C1077FAF45A}" type="parTrans" cxnId="{26F369EF-36AD-4198-90DF-BEADB493A6B1}">
      <dgm:prSet/>
      <dgm:spPr/>
      <dgm:t>
        <a:bodyPr/>
        <a:lstStyle/>
        <a:p>
          <a:endParaRPr lang="en-US"/>
        </a:p>
      </dgm:t>
    </dgm:pt>
    <dgm:pt modelId="{7E4C1E87-F1AF-41D1-B935-B108BAA8DEB0}" type="sibTrans" cxnId="{26F369EF-36AD-4198-90DF-BEADB493A6B1}">
      <dgm:prSet/>
      <dgm:spPr/>
      <dgm:t>
        <a:bodyPr/>
        <a:lstStyle/>
        <a:p>
          <a:endParaRPr lang="en-US"/>
        </a:p>
      </dgm:t>
    </dgm:pt>
    <dgm:pt modelId="{13DE859C-3531-4AF2-972C-69E8FEB4E471}">
      <dgm:prSet phldrT="[Text]" custT="1"/>
      <dgm:spPr/>
      <dgm:t>
        <a:bodyPr/>
        <a:lstStyle/>
        <a:p>
          <a:r>
            <a:rPr lang="en-US" sz="1400"/>
            <a:t>What are the effects of cancer treatment?</a:t>
          </a:r>
        </a:p>
      </dgm:t>
    </dgm:pt>
    <dgm:pt modelId="{29A5E8B8-8A60-490D-BD61-F5674BEC0FEF}" type="parTrans" cxnId="{AB5268DC-55A0-4021-80FD-DF10E0580C45}">
      <dgm:prSet/>
      <dgm:spPr/>
      <dgm:t>
        <a:bodyPr/>
        <a:lstStyle/>
        <a:p>
          <a:endParaRPr lang="en-US"/>
        </a:p>
      </dgm:t>
    </dgm:pt>
    <dgm:pt modelId="{FD0A19C9-C26F-437C-9BF4-0D96AF521827}" type="sibTrans" cxnId="{AB5268DC-55A0-4021-80FD-DF10E0580C45}">
      <dgm:prSet/>
      <dgm:spPr/>
      <dgm:t>
        <a:bodyPr/>
        <a:lstStyle/>
        <a:p>
          <a:endParaRPr lang="en-US"/>
        </a:p>
      </dgm:t>
    </dgm:pt>
    <dgm:pt modelId="{26A44E95-1634-476A-B68C-0B4E81110B7C}">
      <dgm:prSet custT="1"/>
      <dgm:spPr/>
      <dgm:t>
        <a:bodyPr/>
        <a:lstStyle/>
        <a:p>
          <a:r>
            <a:rPr lang="en-US" sz="1400"/>
            <a:t>How are results from clinical tests recorded?</a:t>
          </a:r>
        </a:p>
      </dgm:t>
    </dgm:pt>
    <dgm:pt modelId="{78C7F7F4-67C0-4F16-B6C5-C9EADAD2259E}" type="parTrans" cxnId="{88387560-3D02-4ECC-A825-CC66C6215CA0}">
      <dgm:prSet/>
      <dgm:spPr/>
      <dgm:t>
        <a:bodyPr/>
        <a:lstStyle/>
        <a:p>
          <a:endParaRPr lang="en-US"/>
        </a:p>
      </dgm:t>
    </dgm:pt>
    <dgm:pt modelId="{91B0D0B1-C9DA-475D-8EB6-12F0197CD51F}" type="sibTrans" cxnId="{88387560-3D02-4ECC-A825-CC66C6215CA0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CAFE627-786C-4825-9AF5-03AA1C42DD5A}" type="presOf" srcId="{26A44E95-1634-476A-B68C-0B4E81110B7C}" destId="{9EE9454F-2195-4F17-8262-7759AC63AD4B}" srcOrd="0" destOrd="2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944F6F5F-30CA-4FA0-BD1D-993A735DE6E8}" srcId="{3D4D5280-019C-401F-89F8-6CAAA0736D5E}" destId="{77CFE38F-0A52-4E32-B958-4C265F66B2EB}" srcOrd="1" destOrd="0" parTransId="{F0C82ABF-1FF0-4676-A050-510833BF851B}" sibTransId="{32FCF198-4E6F-44FE-BDC1-040EFA212C17}"/>
    <dgm:cxn modelId="{88387560-3D02-4ECC-A825-CC66C6215CA0}" srcId="{240E8421-5BFD-4D1E-B476-5D9AF077186B}" destId="{26A44E95-1634-476A-B68C-0B4E81110B7C}" srcOrd="2" destOrd="0" parTransId="{78C7F7F4-67C0-4F16-B6C5-C9EADAD2259E}" sibTransId="{91B0D0B1-C9DA-475D-8EB6-12F0197CD51F}"/>
    <dgm:cxn modelId="{4CD4F568-045F-461B-A9CD-DE9DF9A2BDF4}" type="presOf" srcId="{6D8C05BC-0064-4D35-B936-67F17CF4CC29}" destId="{48865C0E-6A17-4033-90D1-5FFA81EB9F14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4A8768D-6C21-4FBA-B607-4533CAED132A}" srcId="{E602D29D-8065-479E-9E59-3229D52FF494}" destId="{02F2C49F-14F6-4D5B-B15D-82E597DDB8D5}" srcOrd="1" destOrd="0" parTransId="{2926A063-74DA-41C6-A35C-E4D9C7FB04AA}" sibTransId="{CE70F446-7C7E-4DAA-9455-8D9C62406E6B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3EDB4B3-E80A-4B05-B74C-40610275524D}" type="presOf" srcId="{77CFE38F-0A52-4E32-B958-4C265F66B2EB}" destId="{58DCD175-DB48-40E2-A041-440A90D967AD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389EA2C1-1018-4482-9202-94D5FA1A1050}" type="presOf" srcId="{429F50C1-5B02-4F24-85CC-0AB59E006521}" destId="{9EE9454F-2195-4F17-8262-7759AC63AD4B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089EFECE-C445-4FAA-951B-3E13D55B5A4F}" type="presOf" srcId="{13DE859C-3531-4AF2-972C-69E8FEB4E471}" destId="{58DCD175-DB48-40E2-A041-440A90D967AD}" srcOrd="0" destOrd="2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B5268DC-55A0-4021-80FD-DF10E0580C45}" srcId="{3D4D5280-019C-401F-89F8-6CAAA0736D5E}" destId="{13DE859C-3531-4AF2-972C-69E8FEB4E471}" srcOrd="2" destOrd="0" parTransId="{29A5E8B8-8A60-490D-BD61-F5674BEC0FEF}" sibTransId="{FD0A19C9-C26F-437C-9BF4-0D96AF521827}"/>
    <dgm:cxn modelId="{4F02C5DD-5BB3-4B97-8406-9477571A4EF7}" type="presOf" srcId="{02F2C49F-14F6-4D5B-B15D-82E597DDB8D5}" destId="{48865C0E-6A17-4033-90D1-5FFA81EB9F14}" srcOrd="0" destOrd="1" presId="urn:microsoft.com/office/officeart/2005/8/layout/chevron2"/>
    <dgm:cxn modelId="{2A9E56E6-5CF6-49BC-817F-7304B59F9885}" srcId="{240E8421-5BFD-4D1E-B476-5D9AF077186B}" destId="{429F50C1-5B02-4F24-85CC-0AB59E006521}" srcOrd="1" destOrd="0" parTransId="{E7314C67-1EF4-40B5-B724-248829E3C08A}" sibTransId="{9ACC6B37-4748-4FA4-B18C-B0E18F7A3676}"/>
    <dgm:cxn modelId="{26F369EF-36AD-4198-90DF-BEADB493A6B1}" srcId="{E602D29D-8065-479E-9E59-3229D52FF494}" destId="{6D8C05BC-0064-4D35-B936-67F17CF4CC29}" srcOrd="2" destOrd="0" parTransId="{78C48A0D-D070-437B-9FAE-3C1077FAF45A}" sibTransId="{7E4C1E87-F1AF-41D1-B935-B108BAA8DEB0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are results from clinical tests processed?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Additional study time and revision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Final consolidation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EC9E06CD-410B-4B64-AB09-04D12829B4D7}">
      <dgm:prSet custT="1"/>
      <dgm:spPr/>
      <dgm:t>
        <a:bodyPr/>
        <a:lstStyle/>
        <a:p>
          <a:r>
            <a:rPr lang="en-US" sz="1400"/>
            <a:t>How are results from clinical tests communicated?</a:t>
          </a:r>
        </a:p>
      </dgm:t>
    </dgm:pt>
    <dgm:pt modelId="{AF9F1072-74D1-4401-84FA-3A734F464CA0}" type="parTrans" cxnId="{CBCDBC57-0BF7-4EA4-A810-819639C89DFC}">
      <dgm:prSet/>
      <dgm:spPr/>
      <dgm:t>
        <a:bodyPr/>
        <a:lstStyle/>
        <a:p>
          <a:endParaRPr lang="en-US"/>
        </a:p>
      </dgm:t>
    </dgm:pt>
    <dgm:pt modelId="{0BDF450D-9A0B-47F0-BAE5-FFF1ACE0F365}" type="sibTrans" cxnId="{CBCDBC57-0BF7-4EA4-A810-819639C89DF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18E5D135-6553-46FD-AE23-96E75B957945}" type="presOf" srcId="{EC9E06CD-410B-4B64-AB09-04D12829B4D7}" destId="{48865C0E-6A17-4033-90D1-5FFA81EB9F14}" srcOrd="0" destOrd="1" presId="urn:microsoft.com/office/officeart/2005/8/layout/chevron2"/>
    <dgm:cxn modelId="{CBCDBC57-0BF7-4EA4-A810-819639C89DFC}" srcId="{E602D29D-8065-479E-9E59-3229D52FF494}" destId="{EC9E06CD-410B-4B64-AB09-04D12829B4D7}" srcOrd="1" destOrd="0" parTransId="{AF9F1072-74D1-4401-84FA-3A734F464CA0}" sibTransId="{0BDF450D-9A0B-47F0-BAE5-FFF1ACE0F365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03529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humans function at a molecular level?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Whist is the structure of human physiological systems?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human physiological systems function?</a:t>
          </a:r>
        </a:p>
      </dsp:txBody>
      <dsp:txXfrm rot="-5400000">
        <a:off x="993978" y="54898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external factors impact the body?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Why do we report on human health?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we report on human health?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are physiologicl tests recorded anf reported?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we perform physiological tests?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should healthcare professionals interact with patients?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we report on physiological testing?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is medical science research conducted?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we collect, analyse, process and communicate data?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38914" y="-114389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End of fisrt year examinations and assessments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60872" y="1278563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What should be considered when prescribing medicines?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medicines affect body systems?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medicnes work on a molecular level?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can medicines go wrong?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Why might medicines stop working?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do medicines interact with other medicines?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kern="1200"/>
            <a:t> </a:t>
          </a:r>
          <a:r>
            <a:rPr lang="en-US" sz="1400" kern="1200"/>
            <a:t>What is cancer?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is cancer treated?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What are the effects of cancer treatment?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What are clinical laboratory tests?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are clinical laboratory tests conducted?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are results from clinical tests recorded?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are results from clinical tests processed?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How are results from clinical tests communicated?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Additional study time and revision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Final consolidation and examinations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Mark Woods</cp:lastModifiedBy>
  <cp:revision>3</cp:revision>
  <dcterms:created xsi:type="dcterms:W3CDTF">2021-04-26T11:21:00Z</dcterms:created>
  <dcterms:modified xsi:type="dcterms:W3CDTF">2021-04-26T11:48:00Z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